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B85" w:rsidRPr="00540B85" w:rsidRDefault="00540B85" w:rsidP="00540B85">
      <w:pPr>
        <w:pStyle w:val="NormalWeb"/>
        <w:spacing w:line="360" w:lineRule="auto"/>
        <w:jc w:val="both"/>
        <w:rPr>
          <w:lang w:val="fr-FR"/>
        </w:rPr>
      </w:pPr>
      <w:r w:rsidRPr="00540B85">
        <w:rPr>
          <w:lang w:val="fr-FR"/>
        </w:rPr>
        <w:t>Gracia López Esteban est une peintre espagnole, née à Salamanque, une ville avec une forte tradition universitaire, dans la rue Van Dyck, comme si c'était une prémonition.</w:t>
      </w:r>
    </w:p>
    <w:p w:rsidR="00540B85" w:rsidRPr="00540B85" w:rsidRDefault="00540B85" w:rsidP="00540B85">
      <w:pPr>
        <w:pStyle w:val="NormalWeb"/>
        <w:spacing w:line="360" w:lineRule="auto"/>
        <w:jc w:val="both"/>
        <w:rPr>
          <w:lang w:val="fr-FR"/>
        </w:rPr>
      </w:pPr>
      <w:r w:rsidRPr="00540B85">
        <w:rPr>
          <w:lang w:val="fr-FR"/>
        </w:rPr>
        <w:t>Suivant l'idée de Gauguin, l'un des maîtres qui ont influencé sa peinture, selon lequel "L'art est soit plagiat, soit révolution", elle est une peintre qui enquête sur l'essence des choses, la lumière des paysages et l'âme des figures, cherchant à extraire ce qu'elles contiennent.</w:t>
      </w:r>
    </w:p>
    <w:p w:rsidR="00540B85" w:rsidRPr="00540B85" w:rsidRDefault="00540B85" w:rsidP="00540B85">
      <w:pPr>
        <w:pStyle w:val="NormalWeb"/>
        <w:spacing w:line="360" w:lineRule="auto"/>
        <w:jc w:val="both"/>
        <w:rPr>
          <w:lang w:val="fr-FR"/>
        </w:rPr>
      </w:pPr>
      <w:r w:rsidRPr="00540B85">
        <w:rPr>
          <w:lang w:val="fr-FR"/>
        </w:rPr>
        <w:t>Selon cette approche thématique, elle met en évidence dans chaque œuvre ce qui attire son attention, ce qui lui communique son contenu et ce qu'elle veut transmettre au spectateur : la couleur bleue des rues de Chefchaouen (Maroc), le mimétisme des bols dans le sable, les maisons écaillées et humides d'un port de pêche...</w:t>
      </w:r>
    </w:p>
    <w:p w:rsidR="00540B85" w:rsidRPr="00540B85" w:rsidRDefault="00540B85" w:rsidP="00540B85">
      <w:pPr>
        <w:pStyle w:val="NormalWeb"/>
        <w:spacing w:line="360" w:lineRule="auto"/>
        <w:jc w:val="both"/>
        <w:rPr>
          <w:lang w:val="fr-FR"/>
        </w:rPr>
      </w:pPr>
      <w:r w:rsidRPr="00540B85">
        <w:rPr>
          <w:lang w:val="fr-FR"/>
        </w:rPr>
        <w:t>C'est la philosophie qui sous-tend sa peinture, qu'elle définit par une phrase qui relie son art à sa grande passion, la littérature : "J'aime peindre avec des mots et écrire avec un pinceau." De cette manière, elle trouve son inspiration dans les objets quotidiens qui composent une nature morte, dans la couleur des rues qui traversent une ville et inondent sa rétine, dans l'aube qui exprime les couleurs irréelles du ciel.</w:t>
      </w:r>
    </w:p>
    <w:p w:rsidR="00540B85" w:rsidRPr="00540B85" w:rsidRDefault="00540B85" w:rsidP="00540B85">
      <w:pPr>
        <w:pStyle w:val="NormalWeb"/>
        <w:spacing w:line="360" w:lineRule="auto"/>
        <w:jc w:val="both"/>
        <w:rPr>
          <w:lang w:val="fr-FR"/>
        </w:rPr>
      </w:pPr>
      <w:r w:rsidRPr="00540B85">
        <w:rPr>
          <w:lang w:val="fr-FR"/>
        </w:rPr>
        <w:t>Cette caractéristique et la combinaison technique de la spatule et du pinceau, les deux éléments qu'elle alterne pour obtenir les effets désirés et qui fournissent des textures et de la définition, en même temps dans une même peinture, définissent son style.</w:t>
      </w:r>
    </w:p>
    <w:p w:rsidR="00540B85" w:rsidRPr="00540B85" w:rsidRDefault="00540B85" w:rsidP="00540B85">
      <w:pPr>
        <w:pStyle w:val="NormalWeb"/>
        <w:spacing w:line="360" w:lineRule="auto"/>
        <w:jc w:val="both"/>
        <w:rPr>
          <w:lang w:val="fr-FR"/>
        </w:rPr>
      </w:pPr>
      <w:r w:rsidRPr="00540B85">
        <w:rPr>
          <w:lang w:val="fr-FR"/>
        </w:rPr>
        <w:t>Tout au long de son parcours artistique, elle a ressenti une fascination pour les peintres dont elle a étudié la vie et l'œuvre, dont elle a suivi les traces. C'est le cas de Van Gogh, sur les traces duquel elle a voyagé à Arles, Auvers-sur-Oise et Amsterdam à l'occasion du centenaire de sa mort ; ou de Monet, dont elle a visité la maison à Giverny.</w:t>
      </w:r>
    </w:p>
    <w:p w:rsidR="00540B85" w:rsidRPr="00540B85" w:rsidRDefault="00540B85" w:rsidP="00540B85">
      <w:pPr>
        <w:pStyle w:val="NormalWeb"/>
        <w:spacing w:line="360" w:lineRule="auto"/>
        <w:jc w:val="both"/>
        <w:rPr>
          <w:lang w:val="fr-FR"/>
        </w:rPr>
      </w:pPr>
      <w:r w:rsidRPr="00540B85">
        <w:rPr>
          <w:lang w:val="fr-FR"/>
        </w:rPr>
        <w:t>Certains de ses référents, avec Gauguin, Van Gogh et Monet, sont également Klimt et Matisse, dont elle admire les œuvres pour leur interprétation particulière de la réalité, avec une palette de couleurs large et exubérante.</w:t>
      </w:r>
    </w:p>
    <w:p w:rsidR="00540B85" w:rsidRPr="00540B85" w:rsidRDefault="00540B85" w:rsidP="00540B85">
      <w:pPr>
        <w:pStyle w:val="NormalWeb"/>
        <w:spacing w:line="360" w:lineRule="auto"/>
        <w:jc w:val="both"/>
        <w:rPr>
          <w:lang w:val="fr-FR"/>
        </w:rPr>
      </w:pPr>
      <w:r w:rsidRPr="00540B85">
        <w:rPr>
          <w:lang w:val="fr-FR"/>
        </w:rPr>
        <w:t xml:space="preserve">C'est dans l'enfance que son intérêt pour l'art s'est éveillé, un intérêt qui ne l'a jamais abandonnée et qui constitue sa manière de voir la vie et d'exprimer ce qu'elle ressent. Elle a étudié l'histoire de l'art à la Faculté de géographie et d'histoire pendant quelques années et a exploré différents styles et matériaux, du crayon, du charbon, du pastel, de </w:t>
      </w:r>
      <w:r w:rsidRPr="00540B85">
        <w:rPr>
          <w:lang w:val="fr-FR"/>
        </w:rPr>
        <w:lastRenderedPageBreak/>
        <w:t>l'acrylique ou de l'aquarelle. Cependant, c'est dans la peinture à l'huile qu'elle trouve principalement son moyen d'expression.</w:t>
      </w:r>
    </w:p>
    <w:p w:rsidR="00540B85" w:rsidRPr="00540B85" w:rsidRDefault="00540B85" w:rsidP="00540B85">
      <w:pPr>
        <w:pStyle w:val="NormalWeb"/>
        <w:spacing w:line="360" w:lineRule="auto"/>
        <w:jc w:val="both"/>
        <w:rPr>
          <w:lang w:val="fr-FR"/>
        </w:rPr>
      </w:pPr>
      <w:r w:rsidRPr="00540B85">
        <w:rPr>
          <w:lang w:val="fr-FR"/>
        </w:rPr>
        <w:t>Elle est une artiste autodidacte de techniques mixtes qui a travaillé son apprentissage avec dévouement et automotivation, ce qui lui a permis de découvrir de nombreuses options dans le développement de son art. Néanmoins, elle a également suivi des cours dans les ateliers de certains peintres et dans des écoles d'art à Madrid, comme ArteyParte, dirigée par des diplômés en beaux-arts.</w:t>
      </w:r>
    </w:p>
    <w:p w:rsidR="00540B85" w:rsidRPr="00540B85" w:rsidRDefault="00540B85" w:rsidP="00540B85">
      <w:pPr>
        <w:pStyle w:val="NormalWeb"/>
        <w:spacing w:line="360" w:lineRule="auto"/>
        <w:jc w:val="both"/>
        <w:rPr>
          <w:lang w:val="fr-FR"/>
        </w:rPr>
      </w:pPr>
      <w:r w:rsidRPr="00540B85">
        <w:rPr>
          <w:lang w:val="fr-FR"/>
        </w:rPr>
        <w:t>Elle a exposé dans des centres de différentes villes espagnoles, dans des cafés et des galeries :</w:t>
      </w:r>
    </w:p>
    <w:p w:rsidR="00540B85" w:rsidRPr="00540B85" w:rsidRDefault="00540B85" w:rsidP="00540B85">
      <w:pPr>
        <w:pStyle w:val="NormalWeb"/>
        <w:numPr>
          <w:ilvl w:val="0"/>
          <w:numId w:val="1"/>
        </w:numPr>
        <w:spacing w:line="360" w:lineRule="auto"/>
        <w:jc w:val="both"/>
        <w:rPr>
          <w:lang w:val="fr-FR"/>
        </w:rPr>
      </w:pPr>
      <w:r w:rsidRPr="00540B85">
        <w:rPr>
          <w:lang w:val="fr-FR"/>
        </w:rPr>
        <w:t>À Madrid (Espagne), à l'Espacio Ronda, une galerie dédiée aux arts, à la peinture, à la musique, à la sculpture, en juin 2023.</w:t>
      </w:r>
    </w:p>
    <w:p w:rsidR="00540B85" w:rsidRPr="00540B85" w:rsidRDefault="00540B85" w:rsidP="00540B85">
      <w:pPr>
        <w:pStyle w:val="NormalWeb"/>
        <w:numPr>
          <w:ilvl w:val="0"/>
          <w:numId w:val="1"/>
        </w:numPr>
        <w:spacing w:line="360" w:lineRule="auto"/>
        <w:jc w:val="both"/>
        <w:rPr>
          <w:lang w:val="fr-FR"/>
        </w:rPr>
      </w:pPr>
      <w:r w:rsidRPr="00540B85">
        <w:rPr>
          <w:lang w:val="fr-FR"/>
        </w:rPr>
        <w:t>À Zamora, une ville espagnole étroitement liée à sa famille maternelle, au Centre socioculturel Peromato, tout au long du mois de février 2024.</w:t>
      </w:r>
    </w:p>
    <w:p w:rsidR="00540B85" w:rsidRPr="00540B85" w:rsidRDefault="00540B85" w:rsidP="00540B85">
      <w:pPr>
        <w:pStyle w:val="NormalWeb"/>
        <w:numPr>
          <w:ilvl w:val="0"/>
          <w:numId w:val="1"/>
        </w:numPr>
        <w:spacing w:line="360" w:lineRule="auto"/>
        <w:jc w:val="both"/>
        <w:rPr>
          <w:lang w:val="fr-FR"/>
        </w:rPr>
      </w:pPr>
      <w:r w:rsidRPr="00540B85">
        <w:rPr>
          <w:lang w:val="fr-FR"/>
        </w:rPr>
        <w:t>En mai 2024, elle a exposé l'une de ses œuvres, "Raíces", qui a été sélectionnée et récompensée par l'un de ses sponsors, au VIII Salon de printemps de peinture réaliste qui s'est tenu à Guadalajara (Espagne).</w:t>
      </w:r>
    </w:p>
    <w:p w:rsidR="00540B85" w:rsidRPr="00540B85" w:rsidRDefault="00540B85" w:rsidP="00540B85">
      <w:pPr>
        <w:pStyle w:val="NormalWeb"/>
        <w:numPr>
          <w:ilvl w:val="0"/>
          <w:numId w:val="1"/>
        </w:numPr>
        <w:spacing w:line="360" w:lineRule="auto"/>
        <w:jc w:val="both"/>
        <w:rPr>
          <w:lang w:val="fr-FR"/>
        </w:rPr>
      </w:pPr>
      <w:r w:rsidRPr="00540B85">
        <w:rPr>
          <w:lang w:val="fr-FR"/>
        </w:rPr>
        <w:t>Son œuvre "Bodegón" faisait partie de la XXI Exposition virtuelle du Musée Mundo Arti Printemps 2024, une exposition collective internationale.</w:t>
      </w:r>
    </w:p>
    <w:p w:rsidR="00540B85" w:rsidRPr="00540B85" w:rsidRDefault="00540B85" w:rsidP="00540B85">
      <w:pPr>
        <w:pStyle w:val="NormalWeb"/>
        <w:numPr>
          <w:ilvl w:val="0"/>
          <w:numId w:val="1"/>
        </w:numPr>
        <w:spacing w:line="360" w:lineRule="auto"/>
        <w:jc w:val="both"/>
        <w:rPr>
          <w:lang w:val="fr-FR"/>
        </w:rPr>
      </w:pPr>
      <w:r w:rsidRPr="00540B85">
        <w:rPr>
          <w:lang w:val="fr-FR"/>
        </w:rPr>
        <w:t>En dehors de l'Espagne, son œuvre "Cloe" a été sélectionnée par ARTBOX PROJECTS pour être exposée à la semaine de l'art de Bâle (Suisse) qui s'est tenue les 13, 14, 15 et 16 juin 2024, dans cette ville.</w:t>
      </w:r>
    </w:p>
    <w:p w:rsidR="00540B85" w:rsidRPr="00540B85" w:rsidRDefault="00540B85" w:rsidP="00540B85">
      <w:pPr>
        <w:pStyle w:val="NormalWeb"/>
        <w:numPr>
          <w:ilvl w:val="0"/>
          <w:numId w:val="1"/>
        </w:numPr>
        <w:spacing w:line="360" w:lineRule="auto"/>
        <w:jc w:val="both"/>
        <w:rPr>
          <w:lang w:val="fr-FR"/>
        </w:rPr>
      </w:pPr>
      <w:r w:rsidRPr="00540B85">
        <w:rPr>
          <w:lang w:val="fr-FR"/>
        </w:rPr>
        <w:t>En octobre et novembre 2024, elle a exposé à la galerie A Banda à Séville (Espagne).</w:t>
      </w:r>
    </w:p>
    <w:p w:rsidR="00540B85" w:rsidRDefault="00540B85" w:rsidP="00540B85">
      <w:pPr>
        <w:pStyle w:val="NormalWeb"/>
        <w:numPr>
          <w:ilvl w:val="0"/>
          <w:numId w:val="1"/>
        </w:numPr>
        <w:spacing w:line="360" w:lineRule="auto"/>
        <w:jc w:val="both"/>
      </w:pPr>
      <w:r w:rsidRPr="00540B85">
        <w:rPr>
          <w:lang w:val="fr-FR"/>
        </w:rPr>
        <w:t xml:space="preserve">Son œuvre "Mujer africana" a également été exposée à l'Exhibition Artbox. </w:t>
      </w:r>
      <w:r>
        <w:t>Project Palma 2.0 décembre 2024. Palma/Espagne.</w:t>
      </w:r>
    </w:p>
    <w:p w:rsidR="00540B85" w:rsidRPr="00540B85" w:rsidRDefault="00540B85" w:rsidP="00540B85">
      <w:pPr>
        <w:pStyle w:val="NormalWeb"/>
        <w:spacing w:line="360" w:lineRule="auto"/>
        <w:jc w:val="both"/>
        <w:rPr>
          <w:lang w:val="fr-FR"/>
        </w:rPr>
      </w:pPr>
      <w:r w:rsidRPr="00540B85">
        <w:rPr>
          <w:lang w:val="fr-FR"/>
        </w:rPr>
        <w:t xml:space="preserve">Elle est actuellement immergée dans la préparation de son prochain projet, l'exposition qui aura lieu en mai 2025, au Palais de </w:t>
      </w:r>
      <w:proofErr w:type="gramStart"/>
      <w:r w:rsidRPr="00540B85">
        <w:rPr>
          <w:lang w:val="fr-FR"/>
        </w:rPr>
        <w:t>la Alhóndiga</w:t>
      </w:r>
      <w:proofErr w:type="gramEnd"/>
      <w:r w:rsidRPr="00540B85">
        <w:rPr>
          <w:lang w:val="fr-FR"/>
        </w:rPr>
        <w:t>, à Zamora (Espagne).</w:t>
      </w:r>
    </w:p>
    <w:p w:rsidR="00540B85" w:rsidRPr="00540B85" w:rsidRDefault="00540B85" w:rsidP="00540B85">
      <w:pPr>
        <w:pStyle w:val="NormalWeb"/>
        <w:spacing w:line="360" w:lineRule="auto"/>
        <w:jc w:val="both"/>
        <w:rPr>
          <w:lang w:val="fr-FR"/>
        </w:rPr>
      </w:pPr>
      <w:r w:rsidRPr="00540B85">
        <w:rPr>
          <w:lang w:val="fr-FR"/>
        </w:rPr>
        <w:t xml:space="preserve">Dans son exploration artistique, elle s'intéresse également à l'illustration, une discipline dans laquelle elle se forme, en suivant des cours tels que "Illustration en aquarelle avec influence japonaise" de Flor Kaneshiro et "Paysages naturels en aquarelle" de Daniel </w:t>
      </w:r>
      <w:r w:rsidRPr="00540B85">
        <w:rPr>
          <w:lang w:val="fr-FR"/>
        </w:rPr>
        <w:lastRenderedPageBreak/>
        <w:t>Campos. En ce sens, elle étudie également la technique japonaise d'origine chinoise, le Sumi-e, sous la direction de l'artiste Koshu (Akemi Lucas), dont la propreté des traits et la simplicité la fascinent, et qui lui a permis d'illustrer la couverture d'une chanson de la chanteuse Caoba, intitulée "Dejar atrás."</w:t>
      </w:r>
    </w:p>
    <w:p w:rsidR="00540B85" w:rsidRPr="00540B85" w:rsidRDefault="00540B85" w:rsidP="00540B85">
      <w:pPr>
        <w:pStyle w:val="NormalWeb"/>
        <w:spacing w:line="360" w:lineRule="auto"/>
        <w:jc w:val="both"/>
        <w:rPr>
          <w:lang w:val="fr-FR"/>
        </w:rPr>
      </w:pPr>
      <w:r w:rsidRPr="00540B85">
        <w:rPr>
          <w:lang w:val="fr-FR"/>
        </w:rPr>
        <w:t>Ces connaissances lui ont également permis, dans son projet personnel, de réaliser les couvertures et les illustrations de l'intérieur de ses trois romans publiés : "El agua de lluvia hace crecer el cabello", "El río olvidado" et "Cloe o el mito del amor."</w:t>
      </w:r>
    </w:p>
    <w:p w:rsidR="00540B85" w:rsidRPr="00540B85" w:rsidRDefault="00540B85" w:rsidP="00540B85">
      <w:pPr>
        <w:pStyle w:val="NormalWeb"/>
        <w:spacing w:line="360" w:lineRule="auto"/>
        <w:jc w:val="both"/>
        <w:rPr>
          <w:lang w:val="fr-FR"/>
        </w:rPr>
      </w:pPr>
      <w:r w:rsidRPr="00540B85">
        <w:rPr>
          <w:lang w:val="fr-FR"/>
        </w:rPr>
        <w:t>Elle est mentionnée dans le livre numérique "Cada loco con su tema", dans lequel elle a collaboré avec l'illustration d'un poème, publié le 23 avril 2024 à l'occasion de la Fête du Livre en Espagne.</w:t>
      </w:r>
    </w:p>
    <w:p w:rsidR="00661C45" w:rsidRPr="00540B85" w:rsidRDefault="00661C45">
      <w:pPr>
        <w:rPr>
          <w:lang w:val="fr-FR"/>
        </w:rPr>
      </w:pPr>
    </w:p>
    <w:sectPr w:rsidR="00661C45" w:rsidRPr="00540B85" w:rsidSect="00661C4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A11074"/>
    <w:multiLevelType w:val="multilevel"/>
    <w:tmpl w:val="AD24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540B85"/>
    <w:rsid w:val="00540B85"/>
    <w:rsid w:val="00661C4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C4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40B85"/>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2104186374">
      <w:bodyDiv w:val="1"/>
      <w:marLeft w:val="0"/>
      <w:marRight w:val="0"/>
      <w:marTop w:val="0"/>
      <w:marBottom w:val="0"/>
      <w:divBdr>
        <w:top w:val="none" w:sz="0" w:space="0" w:color="auto"/>
        <w:left w:val="none" w:sz="0" w:space="0" w:color="auto"/>
        <w:bottom w:val="none" w:sz="0" w:space="0" w:color="auto"/>
        <w:right w:val="none" w:sz="0" w:space="0" w:color="auto"/>
      </w:divBdr>
      <w:divsChild>
        <w:div w:id="2129664996">
          <w:marLeft w:val="0"/>
          <w:marRight w:val="0"/>
          <w:marTop w:val="0"/>
          <w:marBottom w:val="0"/>
          <w:divBdr>
            <w:top w:val="none" w:sz="0" w:space="0" w:color="auto"/>
            <w:left w:val="none" w:sz="0" w:space="0" w:color="auto"/>
            <w:bottom w:val="none" w:sz="0" w:space="0" w:color="auto"/>
            <w:right w:val="none" w:sz="0" w:space="0" w:color="auto"/>
          </w:divBdr>
          <w:divsChild>
            <w:div w:id="43078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808</Words>
  <Characters>4446</Characters>
  <Application>Microsoft Office Word</Application>
  <DocSecurity>0</DocSecurity>
  <Lines>37</Lines>
  <Paragraphs>10</Paragraphs>
  <ScaleCrop>false</ScaleCrop>
  <Company/>
  <LinksUpToDate>false</LinksUpToDate>
  <CharactersWithSpaces>5244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Gracia López Esteban</dc:creator>
  <cp:lastModifiedBy>Gracia López Esteban</cp:lastModifiedBy>
  <cp:revision>1</cp:revision>
  <dcterms:created xsi:type="dcterms:W3CDTF">2025-01-12T11:25:00Z</dcterms:created>
  <dcterms:modified xsi:type="dcterms:W3CDTF">2025-01-12T11:28:00Z</dcterms:modified>
</cp:coreProperties>
</file>